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Access Model Template</w:t>
      </w:r>
    </w:p>
    <w:p>
      <w:r>
        <w:rPr>
          <w:i/>
          <w:color w:val="4A5680"/>
          <w:sz w:val="24"/>
        </w:rPr>
        <w:t>What a capability permits, and what keeps it from growing past its purpose.</w:t>
      </w:r>
    </w:p>
    <w:p>
      <w:r>
        <w:rPr>
          <w:i/>
          <w:color w:val="4A5680"/>
          <w:sz w:val="17"/>
        </w:rPr>
        <w:t>Adapted from Chapter 24 of The Modern Identity Operating Model by Becky Sandberg. © 2026 Becky Sandberg.</w:t>
      </w:r>
    </w:p>
    <w:p/>
    <w:p>
      <w:pPr>
        <w:pStyle w:val="Heading1"/>
      </w:pPr>
      <w:r>
        <w:rPr>
          <w:color w:val="1B2A55"/>
        </w:rPr>
        <w:t>What this is</w:t>
      </w:r>
    </w:p>
    <w:p>
      <w:r>
        <w:t>An access model template helps teams structure capability before access begins to accumulate as sediment.</w:t>
      </w:r>
    </w:p>
    <w:p>
      <w:r>
        <w:t>It should be simple enough that a business owner can understand it and specific enough that engineering can enforce it.</w:t>
      </w:r>
    </w:p>
    <w:p>
      <w:pPr>
        <w:pStyle w:val="Heading1"/>
      </w:pPr>
      <w:r>
        <w:rPr>
          <w:color w:val="1B2A55"/>
        </w:rPr>
        <w:t>When to reach for it</w:t>
      </w:r>
    </w:p>
    <w:p>
      <w:r>
        <w:t>Reach for it when access roles are bloating, when no one can say what a role is really for, or when reviews keep approving access no one understands.</w:t>
      </w:r>
    </w:p>
    <w:p>
      <w:r>
        <w:t>Fill one block per capability or access role.</w:t>
      </w:r>
    </w:p>
    <w:p>
      <w:pPr>
        <w:pStyle w:val="Heading1"/>
      </w:pPr>
      <w:r>
        <w:rPr>
          <w:color w:val="1B2A55"/>
        </w:rPr>
        <w:t>How to use it</w:t>
      </w:r>
    </w:p>
    <w:p>
      <w:pPr>
        <w:pStyle w:val="ListBullet"/>
      </w:pPr>
      <w:r>
        <w:t>Start with the purpose. A capability without a clear purpose cannot be sized correctly.</w:t>
      </w:r>
    </w:p>
    <w:p>
      <w:pPr>
        <w:pStyle w:val="ListBullet"/>
      </w:pPr>
      <w:r>
        <w:t>Name what is included and, just as important, what is excluded. The exclusions are what keep a role from drifting.</w:t>
      </w:r>
    </w:p>
    <w:p>
      <w:pPr>
        <w:pStyle w:val="ListBullet"/>
      </w:pPr>
      <w:r>
        <w:t>Note separation-of-duties conflicts before they become audit findings.</w:t>
      </w:r>
    </w:p>
    <w:p>
      <w:pPr>
        <w:pStyle w:val="ListBullet"/>
      </w:pPr>
      <w:r>
        <w:t>Decide the temporary access rules up front, so urgent requests do not turn into permanent grants.</w:t>
      </w:r>
    </w:p>
    <w:p>
      <w:pPr>
        <w:pStyle w:val="Heading1"/>
      </w:pPr>
      <w:r>
        <w:rPr>
          <w:color w:val="1B2A55"/>
        </w:rPr>
        <w:t>A worked example</w:t>
      </w:r>
    </w:p>
    <w:p>
      <w:r>
        <w:t>*One block, filled in for a read-only reporting role.*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Capability or role name</w:t>
            </w:r>
          </w:p>
        </w:tc>
        <w:tc>
          <w:tcPr>
            <w:tcW w:type="dxa" w:w="4680"/>
          </w:tcPr>
          <w:p>
            <w:r>
              <w:t>Finance Reporting, Read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Purpose</w:t>
            </w:r>
          </w:p>
        </w:tc>
        <w:tc>
          <w:tcPr>
            <w:tcW w:type="dxa" w:w="4680"/>
          </w:tcPr>
          <w:p>
            <w:r>
              <w:t>Read-only reporting access for month-end close and audit preparation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>
              <w:t>Director of Finance Operations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Included entitlements</w:t>
            </w:r>
          </w:p>
        </w:tc>
        <w:tc>
          <w:tcPr>
            <w:tcW w:type="dxa" w:w="4680"/>
          </w:tcPr>
          <w:p>
            <w:r>
              <w:t>Read access to the finance reporting schema and saved reports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Excluded entitlements</w:t>
            </w:r>
          </w:p>
        </w:tc>
        <w:tc>
          <w:tcPr>
            <w:tcW w:type="dxa" w:w="4680"/>
          </w:tcPr>
          <w:p>
            <w:r>
              <w:t>No write access, no export of raw ledgers, no administrative settings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path</w:t>
            </w:r>
          </w:p>
        </w:tc>
        <w:tc>
          <w:tcPr>
            <w:tcW w:type="dxa" w:w="4680"/>
          </w:tcPr>
          <w:p>
            <w:r>
              <w:t>Manager request, finance owner approval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>
              <w:t>Quarterly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level</w:t>
            </w:r>
          </w:p>
        </w:tc>
        <w:tc>
          <w:tcPr>
            <w:tcW w:type="dxa" w:w="4680"/>
          </w:tcPr>
          <w:p>
            <w:r>
              <w:t>Medium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Separation-of-duties considerations</w:t>
            </w:r>
          </w:p>
        </w:tc>
        <w:tc>
          <w:tcPr>
            <w:tcW w:type="dxa" w:w="4680"/>
          </w:tcPr>
          <w:p>
            <w:r>
              <w:t>Must not be held alongside the payment-approval role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Temporary access rules</w:t>
            </w:r>
          </w:p>
        </w:tc>
        <w:tc>
          <w:tcPr>
            <w:tcW w:type="dxa" w:w="4680"/>
          </w:tcPr>
          <w:p>
            <w:r>
              <w:t>Time-bound grant for auditors, expiring at engagement end</w:t>
            </w:r>
          </w:p>
        </w:tc>
      </w:tr>
    </w:tbl>
    <w:p/>
    <w:p>
      <w:pPr>
        <w:pStyle w:val="Heading1"/>
      </w:pPr>
      <w:r>
        <w:rPr>
          <w:color w:val="1B2A55"/>
        </w:rPr>
        <w:t>The blank form</w:t>
      </w:r>
    </w:p>
    <w:p>
      <w:r>
        <w:t>*Fill a block for one capability. Copy this block for each additional capability or role.*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Capability or role name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Purpose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Included entitlements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Excluded entitlements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path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level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Separation-of-duties considerations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Temporary access rules</w:t>
            </w:r>
          </w:p>
        </w:tc>
        <w:tc>
          <w:tcPr>
            <w:tcW w:type="dxa" w:w="4680"/>
          </w:tcPr>
          <w:p>
            <w:r/>
          </w:p>
        </w:tc>
      </w:tr>
    </w:tbl>
    <w:p/>
    <w:p>
      <w:pPr>
        <w:pStyle w:val="Heading1"/>
      </w:pPr>
      <w:r>
        <w:rPr>
          <w:color w:val="1B2A55"/>
        </w:rPr>
        <w:t>Field guidance</w:t>
      </w:r>
    </w:p>
    <w:p>
      <w:r>
        <w:t>*What belongs in each field, and why it earns its place.*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680"/>
          </w:tcPr>
          <w:p>
            <w:r/>
            <w:r>
              <w:rPr>
                <w:b/>
              </w:rPr>
              <w:t>What goes here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Capability or role name</w:t>
            </w:r>
          </w:p>
        </w:tc>
        <w:tc>
          <w:tcPr>
            <w:tcW w:type="dxa" w:w="4680"/>
          </w:tcPr>
          <w:p>
            <w:r>
              <w:t>The capability or access role this block defines, named the way it appears in your systems.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Purpose</w:t>
            </w:r>
          </w:p>
        </w:tc>
        <w:tc>
          <w:tcPr>
            <w:tcW w:type="dxa" w:w="4680"/>
          </w:tcPr>
          <w:p>
            <w:r>
              <w:t>Why the capability exists, in one plain sentence. The purpose is what every other field is sized against.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>
              <w:t>The role accountable for the capability's scope and its reviews.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Included entitlements</w:t>
            </w:r>
          </w:p>
        </w:tc>
        <w:tc>
          <w:tcPr>
            <w:tcW w:type="dxa" w:w="4680"/>
          </w:tcPr>
          <w:p>
            <w:r>
              <w:t>What the capability grants. Keep the list to what the purpose requires.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Excluded entitlements</w:t>
            </w:r>
          </w:p>
        </w:tc>
        <w:tc>
          <w:tcPr>
            <w:tcW w:type="dxa" w:w="4680"/>
          </w:tcPr>
          <w:p>
            <w:r>
              <w:t>What the capability deliberately does not grant. Naming exclusions is what holds the line over time. Finer is not automatically better, so exclude on purpose, not by reflex.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Approval path</w:t>
            </w:r>
          </w:p>
        </w:tc>
        <w:tc>
          <w:tcPr>
            <w:tcW w:type="dxa" w:w="4680"/>
          </w:tcPr>
          <w:p>
            <w:r>
              <w:t>Who requests it and who approves it. Tie this to your decision-rights matrix.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cadence</w:t>
            </w:r>
          </w:p>
        </w:tc>
        <w:tc>
          <w:tcPr>
            <w:tcW w:type="dxa" w:w="4680"/>
          </w:tcPr>
          <w:p>
            <w:r>
              <w:t>How often the capability and its holders are reviewed against the purpose.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level</w:t>
            </w:r>
          </w:p>
        </w:tc>
        <w:tc>
          <w:tcPr>
            <w:tcW w:type="dxa" w:w="4680"/>
          </w:tcPr>
          <w:p>
            <w:r>
              <w:t>A simple risk rating that drives review frequency and approval depth.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Separation-of-duties considerations</w:t>
            </w:r>
          </w:p>
        </w:tc>
        <w:tc>
          <w:tcPr>
            <w:tcW w:type="dxa" w:w="4680"/>
          </w:tcPr>
          <w:p>
            <w:r>
              <w:t>Which other access this capability must not be combined with, and why.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Temporary access rules</w:t>
            </w:r>
          </w:p>
        </w:tc>
        <w:tc>
          <w:tcPr>
            <w:tcW w:type="dxa" w:w="4680"/>
          </w:tcPr>
          <w:p>
            <w:r>
              <w:t>How short-term access is granted and ended, so a temporary grant does not become permanent by default. Set the expiry at grant time.</w:t>
            </w:r>
          </w:p>
        </w:tc>
      </w:tr>
    </w:tbl>
    <w:p/>
    <w:p>
      <w:r>
        <w:t>From The Modern Identity Operating Model by Becky Sandberg.  © 2026 Becky Sandberg.</w:t>
        <w:tab/>
        <w:t>Page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modernidentityoperatingmodel.com/license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Model Template</dc:title>
  <dc:subject>Companion to The Modern Identity Operating Model</dc:subject>
  <dc:creator>Becky Sandberg</dc:creator>
  <cp:lastModifiedBy>Becky Sandberg</cp:lastModifiedBy>
  <cp:keywords>identity, IAM, operating model</cp:keywords>
  <dcterms:created xsi:type="dcterms:W3CDTF">2013-12-23T23:15:00Z</dcterms:created>
  <dcterms:modified xsi:type="dcterms:W3CDTF">2013-12-23T23:15:00Z</dcterms:modified>
</cp:coreProperties>
</file>