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aps/>
          <w:color w:val="4A5680"/>
          <w:sz w:val="17"/>
        </w:rPr>
        <w:t>THE MODERN IDENTITY OPERATING MODEL  ·  COMPANION WORKBOOK</w:t>
      </w:r>
    </w:p>
    <w:p>
      <w:r>
        <w:rPr>
          <w:b/>
          <w:color w:val="1B2A55"/>
          <w:sz w:val="48"/>
        </w:rPr>
        <w:t>Privilege Chain Map</w:t>
      </w:r>
    </w:p>
    <w:p>
      <w:r>
        <w:rPr>
          <w:i/>
          <w:color w:val="4A5680"/>
          <w:sz w:val="24"/>
        </w:rPr>
        <w:t>The paths that reach your most critical assets, and the weakest link on each one.</w:t>
      </w:r>
    </w:p>
    <w:p>
      <w:r>
        <w:rPr>
          <w:i/>
          <w:color w:val="4A5680"/>
          <w:sz w:val="17"/>
        </w:rPr>
        <w:t>Adapted from Chapter 24 of The Modern Identity Operating Model by Becky Sandberg. © 2026 Becky Sandberg.</w:t>
      </w:r>
    </w:p>
    <w:p/>
    <w:p>
      <w:pPr>
        <w:pStyle w:val="Heading1"/>
      </w:pPr>
      <w:r>
        <w:rPr>
          <w:color w:val="1B2A55"/>
        </w:rPr>
        <w:t>What this is</w:t>
      </w:r>
    </w:p>
    <w:p>
      <w:r>
        <w:t>Privilege chains are too often discussed only after an incident. A privilege chain map gives you a way to see them before they become a problem.</w:t>
      </w:r>
    </w:p>
    <w:p>
      <w:r>
        <w:t>A chain that has not been mapped is still there. It is just invisible. Making it visible is one of the fastest ways to move identity from assumption to governance.</w:t>
      </w:r>
    </w:p>
    <w:p>
      <w:pPr>
        <w:pStyle w:val="Heading1"/>
      </w:pPr>
      <w:r>
        <w:rPr>
          <w:color w:val="1B2A55"/>
        </w:rPr>
        <w:t>When to reach for it</w:t>
      </w:r>
    </w:p>
    <w:p>
      <w:r>
        <w:t>Map chains for critical business systems, production administration, deployment pipelines, secrets and certificate trust chains, service-to-service trust paths, and AI agent delegated authority.</w:t>
      </w:r>
    </w:p>
    <w:p>
      <w:r>
        <w:t>Fill one block per chain.</w:t>
      </w:r>
    </w:p>
    <w:p>
      <w:pPr>
        <w:pStyle w:val="Heading1"/>
      </w:pPr>
      <w:r>
        <w:rPr>
          <w:color w:val="1B2A55"/>
        </w:rPr>
        <w:t>How to use it</w:t>
      </w:r>
    </w:p>
    <w:p>
      <w:pPr>
        <w:pStyle w:val="ListBullet"/>
      </w:pPr>
      <w:r>
        <w:t>Start from the asset, not the account. Ask what would have to be true for someone, or something, to reach it.</w:t>
      </w:r>
    </w:p>
    <w:p>
      <w:pPr>
        <w:pStyle w:val="ListBullet"/>
      </w:pPr>
      <w:r>
        <w:t>Trace both the direct path and the indirect ones. The indirect path is usually the one that surprises people.</w:t>
      </w:r>
    </w:p>
    <w:p>
      <w:pPr>
        <w:pStyle w:val="ListBullet"/>
      </w:pPr>
      <w:r>
        <w:t>Name the weakest link plainly. That is where remediation starts.</w:t>
      </w:r>
    </w:p>
    <w:p>
      <w:pPr>
        <w:pStyle w:val="ListBullet"/>
      </w:pPr>
      <w:r>
        <w:t>Give the chain an owner and a review date, so the map stays true.</w:t>
      </w:r>
    </w:p>
    <w:p>
      <w:pPr>
        <w:pStyle w:val="Heading1"/>
      </w:pPr>
      <w:r>
        <w:rPr>
          <w:color w:val="1B2A55"/>
        </w:rPr>
        <w:t>A worked example</w:t>
      </w:r>
    </w:p>
    <w:p>
      <w:r>
        <w:t>*One block, filled in for a chain that reaches a production database.*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Critical asset</w:t>
            </w:r>
          </w:p>
        </w:tc>
        <w:tc>
          <w:tcPr>
            <w:tcW w:type="dxa" w:w="4680"/>
          </w:tcPr>
          <w:p>
            <w:r>
              <w:t>Production payments database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Chain identifier</w:t>
            </w:r>
          </w:p>
        </w:tc>
        <w:tc>
          <w:tcPr>
            <w:tcW w:type="dxa" w:w="4680"/>
          </w:tcPr>
          <w:p>
            <w:r>
              <w:t>PC-001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Direct access path</w:t>
            </w:r>
          </w:p>
        </w:tc>
        <w:tc>
          <w:tcPr>
            <w:tcW w:type="dxa" w:w="4680"/>
          </w:tcPr>
          <w:p>
            <w:r>
              <w:t>Database admin role held by the platform on-call rotation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Indirect access path</w:t>
            </w:r>
          </w:p>
        </w:tc>
        <w:tc>
          <w:tcPr>
            <w:tcW w:type="dxa" w:w="4680"/>
          </w:tcPr>
          <w:p>
            <w:r>
              <w:t>The deployment pipeline service account can alter the database, and pipeline access is granted through a broad engineering group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Weakest link</w:t>
            </w:r>
          </w:p>
        </w:tc>
        <w:tc>
          <w:tcPr>
            <w:tcW w:type="dxa" w:w="4680"/>
          </w:tcPr>
          <w:p>
            <w:r>
              <w:t>The broad engineering group, which grants pipeline access more widely than intended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Chain owner</w:t>
            </w:r>
          </w:p>
        </w:tc>
        <w:tc>
          <w:tcPr>
            <w:tcW w:type="dxa" w:w="4680"/>
          </w:tcPr>
          <w:p>
            <w:r>
              <w:t>Platform team lead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Risk score</w:t>
            </w:r>
          </w:p>
        </w:tc>
        <w:tc>
          <w:tcPr>
            <w:tcW w:type="dxa" w:w="4680"/>
          </w:tcPr>
          <w:p>
            <w:r>
              <w:t>High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Remediation target</w:t>
            </w:r>
          </w:p>
        </w:tc>
        <w:tc>
          <w:tcPr>
            <w:tcW w:type="dxa" w:w="4680"/>
          </w:tcPr>
          <w:p>
            <w:r>
              <w:t>Scope pipeline access to a named release role, remove the broad group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Current state</w:t>
            </w:r>
          </w:p>
        </w:tc>
        <w:tc>
          <w:tcPr>
            <w:tcW w:type="dxa" w:w="4680"/>
          </w:tcPr>
          <w:p>
            <w:r>
              <w:t>Direct path controlled, indirect path being narrowed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date</w:t>
            </w:r>
          </w:p>
        </w:tc>
        <w:tc>
          <w:tcPr>
            <w:tcW w:type="dxa" w:w="4680"/>
          </w:tcPr>
          <w:p>
            <w:r>
              <w:t>Quarterly, next on 2026-09-01</w:t>
            </w:r>
          </w:p>
        </w:tc>
      </w:tr>
    </w:tbl>
    <w:p/>
    <w:p>
      <w:pPr>
        <w:pStyle w:val="Heading1"/>
      </w:pPr>
      <w:r>
        <w:rPr>
          <w:color w:val="1B2A55"/>
        </w:rPr>
        <w:t>The blank form</w:t>
      </w:r>
    </w:p>
    <w:p>
      <w:r>
        <w:t>*Fill a block for one chain. Copy this block for each additional chain.*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Critical asset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Chain identifier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Direct access path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Indirect access path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Weakest link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Chain owner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Risk score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Remediation target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Current state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date</w:t>
            </w:r>
          </w:p>
        </w:tc>
        <w:tc>
          <w:tcPr>
            <w:tcW w:type="dxa" w:w="4680"/>
          </w:tcPr>
          <w:p>
            <w:r/>
          </w:p>
        </w:tc>
      </w:tr>
    </w:tbl>
    <w:p/>
    <w:p>
      <w:pPr>
        <w:pStyle w:val="Heading1"/>
      </w:pPr>
      <w:r>
        <w:rPr>
          <w:color w:val="1B2A55"/>
        </w:rPr>
        <w:t>Field guidance</w:t>
      </w:r>
    </w:p>
    <w:p>
      <w:r>
        <w:t>*What belongs in each field, and why it earns its place.*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Field</w:t>
            </w:r>
          </w:p>
        </w:tc>
        <w:tc>
          <w:tcPr>
            <w:tcW w:type="dxa" w:w="4680"/>
          </w:tcPr>
          <w:p>
            <w:r/>
            <w:r>
              <w:rPr>
                <w:b/>
              </w:rPr>
              <w:t>What goes here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Critical asset</w:t>
            </w:r>
          </w:p>
        </w:tc>
        <w:tc>
          <w:tcPr>
            <w:tcW w:type="dxa" w:w="4680"/>
          </w:tcPr>
          <w:p>
            <w:r>
              <w:t>The asset the chain reaches. Start here, because the asset is what gives the chain its weight.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Chain identifier</w:t>
            </w:r>
          </w:p>
        </w:tc>
        <w:tc>
          <w:tcPr>
            <w:tcW w:type="dxa" w:w="4680"/>
          </w:tcPr>
          <w:p>
            <w:r>
              <w:t>A short label so the chain can be tracked and referenced over time.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Direct access path</w:t>
            </w:r>
          </w:p>
        </w:tc>
        <w:tc>
          <w:tcPr>
            <w:tcW w:type="dxa" w:w="4680"/>
          </w:tcPr>
          <w:p>
            <w:r>
              <w:t>The obvious, intended way to reach the asset.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Indirect access path</w:t>
            </w:r>
          </w:p>
        </w:tc>
        <w:tc>
          <w:tcPr>
            <w:tcW w:type="dxa" w:w="4680"/>
          </w:tcPr>
          <w:p>
            <w:r>
              <w:t>The less obvious paths: service-to-service trust, pipelines, delegated authority. These are usually where the real risk lives.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Weakest link</w:t>
            </w:r>
          </w:p>
        </w:tc>
        <w:tc>
          <w:tcPr>
            <w:tcW w:type="dxa" w:w="4680"/>
          </w:tcPr>
          <w:p>
            <w:r>
              <w:t>The single point on the chain that most needs attention. Name it plainly.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Chain owner</w:t>
            </w:r>
          </w:p>
        </w:tc>
        <w:tc>
          <w:tcPr>
            <w:tcW w:type="dxa" w:w="4680"/>
          </w:tcPr>
          <w:p>
            <w:r>
              <w:t>The role accountable for understanding and reducing this chain.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Risk score</w:t>
            </w:r>
          </w:p>
        </w:tc>
        <w:tc>
          <w:tcPr>
            <w:tcW w:type="dxa" w:w="4680"/>
          </w:tcPr>
          <w:p>
            <w:r>
              <w:t>A simple rating of how much this chain matters, used to prioritize remediation.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Remediation target</w:t>
            </w:r>
          </w:p>
        </w:tc>
        <w:tc>
          <w:tcPr>
            <w:tcW w:type="dxa" w:w="4680"/>
          </w:tcPr>
          <w:p>
            <w:r>
              <w:t>The specific change that would shorten or strengthen the chain.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Current state</w:t>
            </w:r>
          </w:p>
        </w:tc>
        <w:tc>
          <w:tcPr>
            <w:tcW w:type="dxa" w:w="4680"/>
          </w:tcPr>
          <w:p>
            <w:r>
              <w:t>Where the chain stands today, in one honest sentence.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date</w:t>
            </w:r>
          </w:p>
        </w:tc>
        <w:tc>
          <w:tcPr>
            <w:tcW w:type="dxa" w:w="4680"/>
          </w:tcPr>
          <w:p>
            <w:r>
              <w:t>When the chain will be looked at again, so the map does not go stale.</w:t>
            </w:r>
          </w:p>
        </w:tc>
      </w:tr>
    </w:tbl>
    <w:p/>
    <w:p>
      <w:r>
        <w:t>From The Modern Identity Operating Model by Becky Sandberg.  © 2026 Becky Sandberg.</w:t>
        <w:tab/>
        <w:t>Page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680"/>
        <w:sz w:val="16"/>
      </w:rPr>
      <w:t>© 2026 Becky Sandberg  ·  The Modern Identity Operating Model</w:t>
    </w:r>
    <w:r>
      <w:rPr>
        <w:color w:val="4A5680"/>
        <w:sz w:val="18"/>
      </w:rPr>
      <w:t xml:space="preserve">   ·   Page </w:t>
    </w:r>
    <w:fldSimple w:instr="PAGE">
      <w:r>
        <w:t>1</w:t>
      </w:r>
    </w:fldSimple>
  </w:p>
  <w:p>
    <w:pPr>
      <w:pStyle w:val="Footer"/>
      <w:jc w:val="center"/>
    </w:pPr>
    <w:r>
      <w:rPr>
        <w:color w:val="4A5680"/>
        <w:sz w:val="13"/>
      </w:rPr>
      <w:t xml:space="preserve">Free inside your organization; client use requires a license: modernidentityoperatingmodel.com/license  ·  Provided as is, without warranty. Not legal or regulatory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506093" cy="50609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6093" cy="50609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Privilege Chain Map</dc:title>
  <dc:subject>Companion to The Modern Identity Operating Model</dc:subject>
  <dc:creator>Becky Sandberg</dc:creator>
  <cp:lastModifiedBy>Becky Sandberg</cp:lastModifiedBy>
  <cp:keywords>identity, IAM, operating model</cp:keywords>
  <dcterms:created xsi:type="dcterms:W3CDTF">2013-12-23T23:15:00Z</dcterms:created>
  <dcterms:modified xsi:type="dcterms:W3CDTF">2013-12-23T23:15:00Z</dcterms:modified>
</cp:coreProperties>
</file>